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小标宋" w:hAnsi="小标宋" w:eastAsia="小标宋" w:cs="小标宋"/>
          <w:bCs/>
          <w:sz w:val="36"/>
          <w:szCs w:val="36"/>
        </w:rPr>
      </w:pPr>
      <w:r>
        <w:rPr>
          <w:rFonts w:hint="eastAsia" w:ascii="小标宋" w:hAnsi="小标宋" w:eastAsia="小标宋" w:cs="小标宋"/>
          <w:bCs/>
          <w:sz w:val="36"/>
          <w:szCs w:val="36"/>
        </w:rPr>
        <w:t>申报2023年度国家科技进步奖项目公示材料</w:t>
      </w:r>
    </w:p>
    <w:p>
      <w:pPr>
        <w:adjustRightInd w:val="0"/>
        <w:snapToGrid w:val="0"/>
        <w:spacing w:line="4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一、项目名称：</w:t>
      </w:r>
    </w:p>
    <w:p>
      <w:pPr>
        <w:adjustRightInd w:val="0"/>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流域水-生态-经济系统集成理论方法与黑河综合遥感试验</w:t>
      </w:r>
    </w:p>
    <w:p>
      <w:pPr>
        <w:adjustRightInd w:val="0"/>
        <w:snapToGrid w:val="0"/>
        <w:spacing w:line="40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二、拟提名者：</w:t>
      </w:r>
    </w:p>
    <w:p>
      <w:pPr>
        <w:adjustRightInd w:val="0"/>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中国科学院</w:t>
      </w:r>
    </w:p>
    <w:p>
      <w:pPr>
        <w:adjustRightInd w:val="0"/>
        <w:snapToGrid w:val="0"/>
        <w:spacing w:line="4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三、主要完成人（完成单位）：</w:t>
      </w:r>
    </w:p>
    <w:p>
      <w:pPr>
        <w:adjustRightInd w:val="0"/>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李新（中国科学院西北生态环境资源研究院），程国栋（中国科学院西北生态环境资源研究院），刘绍民（北京师范大学），柳钦火（中国科学院空天信息创新研究院），郑一（南方科技大学）</w:t>
      </w:r>
    </w:p>
    <w:p>
      <w:pPr>
        <w:adjustRightInd w:val="0"/>
        <w:snapToGrid w:val="0"/>
        <w:spacing w:line="400" w:lineRule="exact"/>
        <w:ind w:firstLine="480" w:firstLineChars="200"/>
        <w:rPr>
          <w:rFonts w:ascii="黑体" w:hAnsi="黑体" w:eastAsia="黑体" w:cs="黑体"/>
          <w:bCs/>
          <w:sz w:val="24"/>
          <w:szCs w:val="24"/>
        </w:rPr>
      </w:pPr>
      <w:r>
        <w:rPr>
          <w:rFonts w:hint="eastAsia" w:ascii="黑体" w:hAnsi="黑体" w:eastAsia="黑体" w:cs="黑体"/>
          <w:bCs/>
          <w:sz w:val="24"/>
          <w:szCs w:val="24"/>
        </w:rPr>
        <w:t>四、代表性论文（专著）目录</w:t>
      </w:r>
    </w:p>
    <w:tbl>
      <w:tblPr>
        <w:tblStyle w:val="6"/>
        <w:tblW w:w="50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2"/>
        <w:gridCol w:w="2595"/>
        <w:gridCol w:w="1007"/>
        <w:gridCol w:w="825"/>
        <w:gridCol w:w="825"/>
        <w:gridCol w:w="804"/>
        <w:gridCol w:w="1243"/>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序号</w:t>
            </w:r>
          </w:p>
        </w:tc>
        <w:tc>
          <w:tcPr>
            <w:tcW w:w="1492"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论文（专著）</w:t>
            </w:r>
          </w:p>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名称/刊名</w:t>
            </w:r>
          </w:p>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/作者</w:t>
            </w:r>
          </w:p>
        </w:tc>
        <w:tc>
          <w:tcPr>
            <w:tcW w:w="579"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年卷页码</w:t>
            </w:r>
          </w:p>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（xx年xx卷xx页）</w:t>
            </w:r>
          </w:p>
        </w:tc>
        <w:tc>
          <w:tcPr>
            <w:tcW w:w="474"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发表时间（年月 日）</w:t>
            </w:r>
          </w:p>
        </w:tc>
        <w:tc>
          <w:tcPr>
            <w:tcW w:w="474"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通讯作者（含共同）</w:t>
            </w:r>
          </w:p>
        </w:tc>
        <w:tc>
          <w:tcPr>
            <w:tcW w:w="462"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第一作者（含共同）</w:t>
            </w:r>
          </w:p>
        </w:tc>
        <w:tc>
          <w:tcPr>
            <w:tcW w:w="715"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国内作者</w:t>
            </w:r>
          </w:p>
        </w:tc>
        <w:tc>
          <w:tcPr>
            <w:tcW w:w="517"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7" w:hRule="exact"/>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1</w:t>
            </w:r>
          </w:p>
        </w:tc>
        <w:tc>
          <w:tcPr>
            <w:tcW w:w="149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Heihe watershed allied telemetry experimental research (HiWATER): scientific objectives and experimental design/Bulletin of the American Meteorological Society/Xin Li, Guodong Cheng, Shaomin Liu, Qing Xiao, Mingguo Ma, Rui Jin, Tao Che, Qinhuo Liu, Weizhen Wang, Yuan Qi, Jianguang Wen, Hongyi Li, Gaofeng Zhu, Jianwen Guo, Youhua Ran, Shuguo Wang, Zhongli Zhu, Jian Zhou, Xiaoli Hu, Ziwei Xu</w:t>
            </w:r>
          </w:p>
        </w:tc>
        <w:tc>
          <w:tcPr>
            <w:tcW w:w="579"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2013年94卷第8期1145-1160页</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2013年08月01日</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w:t>
            </w:r>
          </w:p>
        </w:tc>
        <w:tc>
          <w:tcPr>
            <w:tcW w:w="46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w:t>
            </w:r>
          </w:p>
        </w:tc>
        <w:tc>
          <w:tcPr>
            <w:tcW w:w="715"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李新，程国栋，刘绍民，肖青，马明国，晋锐，车涛，柳钦火，王维真，祁元，闻建光，李弘毅，朱高峰，郭建文，冉有华，王树果，朱忠礼，周剑，胡晓利，徐自为</w:t>
            </w:r>
          </w:p>
        </w:tc>
        <w:tc>
          <w:tcPr>
            <w:tcW w:w="517"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9" w:hRule="exact"/>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2</w:t>
            </w:r>
          </w:p>
        </w:tc>
        <w:tc>
          <w:tcPr>
            <w:tcW w:w="149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A comparison of eddycovariance and large aperture scintillometer measurements with respect to the energy balance closure problem/Hydrology and Earth System Sciences/Shaomin Liu, Ziwei Xu, Weizhen Wang, Zhenzhen Jia, Mingjia Zhu, Jie Bai, Jiemin Wang</w:t>
            </w:r>
          </w:p>
        </w:tc>
        <w:tc>
          <w:tcPr>
            <w:tcW w:w="579"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2011年15卷1291-1306页</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2011年04月26日</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刘绍民</w:t>
            </w:r>
          </w:p>
        </w:tc>
        <w:tc>
          <w:tcPr>
            <w:tcW w:w="46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刘绍民</w:t>
            </w:r>
          </w:p>
        </w:tc>
        <w:tc>
          <w:tcPr>
            <w:tcW w:w="715"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刘绍民，徐自为，王维真，贾贞贞，朱明佳，白洁，王介民</w:t>
            </w:r>
          </w:p>
        </w:tc>
        <w:tc>
          <w:tcPr>
            <w:tcW w:w="517"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7" w:hRule="exact"/>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3</w:t>
            </w:r>
          </w:p>
        </w:tc>
        <w:tc>
          <w:tcPr>
            <w:tcW w:w="149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Integrated study of the water-ecosystem-economy in the Heihe River Basin/ National Science Review/Guodong Cheng, Xin Li, Wenzhi Zhao, Zhongmin Xu, Qi Feng, Shengchun Xiao, Honglang Xiao</w:t>
            </w:r>
          </w:p>
        </w:tc>
        <w:tc>
          <w:tcPr>
            <w:tcW w:w="579"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2014年1卷第3期413-428页</w:t>
            </w:r>
          </w:p>
        </w:tc>
        <w:tc>
          <w:tcPr>
            <w:tcW w:w="474"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2014年06月06日</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w:t>
            </w:r>
          </w:p>
        </w:tc>
        <w:tc>
          <w:tcPr>
            <w:tcW w:w="46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程国栋</w:t>
            </w:r>
          </w:p>
        </w:tc>
        <w:tc>
          <w:tcPr>
            <w:tcW w:w="715"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程国栋，李新，赵文智，徐中民，冯起，肖生春，肖洪浪</w:t>
            </w:r>
          </w:p>
        </w:tc>
        <w:tc>
          <w:tcPr>
            <w:tcW w:w="517"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6" w:hRule="exact"/>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4</w:t>
            </w:r>
          </w:p>
        </w:tc>
        <w:tc>
          <w:tcPr>
            <w:tcW w:w="149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Evaluation of the VIIRS and MODIS LST products in an arid area of Northwest China/Remote Sensing of Environment/Hua Li, Donglian Sun, Yunyue Yu, Hongyan Wang, Yuling Liu, Qinhuo Liu, Yongming Du, Heshun Wang, Biao Cao</w:t>
            </w:r>
          </w:p>
        </w:tc>
        <w:tc>
          <w:tcPr>
            <w:tcW w:w="579"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2014年142卷111-121页</w:t>
            </w:r>
          </w:p>
        </w:tc>
        <w:tc>
          <w:tcPr>
            <w:tcW w:w="474"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2014年02月25日</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柳钦火</w:t>
            </w:r>
          </w:p>
        </w:tc>
        <w:tc>
          <w:tcPr>
            <w:tcW w:w="46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历华</w:t>
            </w:r>
          </w:p>
        </w:tc>
        <w:tc>
          <w:tcPr>
            <w:tcW w:w="715"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历华，柳钦火，杜永明，王合顺，曹彪</w:t>
            </w:r>
          </w:p>
        </w:tc>
        <w:tc>
          <w:tcPr>
            <w:tcW w:w="517"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0" w:hRule="exact"/>
          <w:jc w:val="center"/>
        </w:trPr>
        <w:tc>
          <w:tcPr>
            <w:tcW w:w="283" w:type="pct"/>
            <w:vAlign w:val="center"/>
          </w:tcPr>
          <w:p>
            <w:pPr>
              <w:adjustRightInd w:val="0"/>
              <w:spacing w:after="50"/>
              <w:jc w:val="center"/>
              <w:outlineLvl w:val="1"/>
              <w:rPr>
                <w:rFonts w:ascii="Times New Roman" w:hAnsi="Times New Roman" w:eastAsia="宋体" w:cs="Times New Roman"/>
                <w:szCs w:val="21"/>
              </w:rPr>
            </w:pPr>
            <w:r>
              <w:rPr>
                <w:rFonts w:ascii="Times New Roman" w:hAnsi="Times New Roman" w:eastAsia="宋体" w:cs="Times New Roman"/>
                <w:szCs w:val="21"/>
              </w:rPr>
              <w:t>5</w:t>
            </w:r>
          </w:p>
        </w:tc>
        <w:tc>
          <w:tcPr>
            <w:tcW w:w="149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Hydrological cycle in the Heihe River Basin and its implication for water resource management in endorheic basins/Journal of Geophysical Research: Atmospheres/Xin Li, Guodong Cheng, Yingchun Ge, Hongyi Li, Feng Han, Xiaoli Hu, Wei Tian, Yong Tian, Xiaoduo Pan, Yanyun Nian, Yanlin Zhang, Youhua Ran, Yi Zheng, Bing Gao, Dawen Yang, Chunmiao Zheng, Xusheng Wang, Shaomin Liu, Ximing Cai</w:t>
            </w:r>
          </w:p>
        </w:tc>
        <w:tc>
          <w:tcPr>
            <w:tcW w:w="579"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2018年123卷第2期890-914页</w:t>
            </w:r>
          </w:p>
        </w:tc>
        <w:tc>
          <w:tcPr>
            <w:tcW w:w="474"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2018年01月06日</w:t>
            </w:r>
          </w:p>
        </w:tc>
        <w:tc>
          <w:tcPr>
            <w:tcW w:w="474"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w:t>
            </w:r>
          </w:p>
        </w:tc>
        <w:tc>
          <w:tcPr>
            <w:tcW w:w="462" w:type="pct"/>
            <w:vAlign w:val="center"/>
          </w:tcPr>
          <w:p>
            <w:pPr>
              <w:adjustRightInd w:val="0"/>
              <w:spacing w:after="50"/>
              <w:outlineLvl w:val="1"/>
              <w:rPr>
                <w:rFonts w:ascii="Times New Roman" w:hAnsi="Times New Roman" w:eastAsia="宋体" w:cs="Times New Roman"/>
                <w:szCs w:val="21"/>
              </w:rPr>
            </w:pPr>
            <w:r>
              <w:rPr>
                <w:rFonts w:ascii="Times New Roman" w:hAnsi="Times New Roman" w:eastAsia="宋体" w:cs="Times New Roman"/>
                <w:szCs w:val="21"/>
              </w:rPr>
              <w:t>李新</w:t>
            </w:r>
          </w:p>
        </w:tc>
        <w:tc>
          <w:tcPr>
            <w:tcW w:w="715"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李新，程国栋，盖迎春，李弘毅，韩锋，胡晓利，田伟，田勇，潘小多，年雁云，张艳林，冉有华，郑一，高冰，杨大文，郑春苗，王旭升，刘绍民，蔡喜明</w:t>
            </w:r>
          </w:p>
        </w:tc>
        <w:tc>
          <w:tcPr>
            <w:tcW w:w="517" w:type="pct"/>
            <w:vAlign w:val="center"/>
          </w:tcPr>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szCs w:val="21"/>
              </w:rPr>
              <w:t>是</w:t>
            </w:r>
          </w:p>
        </w:tc>
      </w:tr>
    </w:tbl>
    <w:p>
      <w:pPr>
        <w:rPr>
          <w:b/>
          <w:sz w:val="28"/>
          <w:szCs w:val="28"/>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0YTA0NWVjYTJhMDkzMzY0ZDhhZGU0ZTUxNmI3ODAifQ=="/>
  </w:docVars>
  <w:rsids>
    <w:rsidRoot w:val="00FF1A9B"/>
    <w:rsid w:val="00042FE2"/>
    <w:rsid w:val="000677DB"/>
    <w:rsid w:val="000A244C"/>
    <w:rsid w:val="0011603F"/>
    <w:rsid w:val="001343AC"/>
    <w:rsid w:val="0015211C"/>
    <w:rsid w:val="00271B9A"/>
    <w:rsid w:val="002801FD"/>
    <w:rsid w:val="002F4895"/>
    <w:rsid w:val="00304505"/>
    <w:rsid w:val="00316814"/>
    <w:rsid w:val="0033106D"/>
    <w:rsid w:val="003B72FB"/>
    <w:rsid w:val="00424A6F"/>
    <w:rsid w:val="004639D1"/>
    <w:rsid w:val="00484348"/>
    <w:rsid w:val="004D14CD"/>
    <w:rsid w:val="004D49FB"/>
    <w:rsid w:val="00590046"/>
    <w:rsid w:val="006356D5"/>
    <w:rsid w:val="00635F27"/>
    <w:rsid w:val="006A2AE1"/>
    <w:rsid w:val="00733D65"/>
    <w:rsid w:val="00777A36"/>
    <w:rsid w:val="007A03D8"/>
    <w:rsid w:val="007F5E34"/>
    <w:rsid w:val="00827F30"/>
    <w:rsid w:val="008F35BF"/>
    <w:rsid w:val="0095522D"/>
    <w:rsid w:val="00992E73"/>
    <w:rsid w:val="00A5705E"/>
    <w:rsid w:val="00A87710"/>
    <w:rsid w:val="00A97277"/>
    <w:rsid w:val="00B05E52"/>
    <w:rsid w:val="00B1469B"/>
    <w:rsid w:val="00B25895"/>
    <w:rsid w:val="00B767B9"/>
    <w:rsid w:val="00BB59C1"/>
    <w:rsid w:val="00BD30BA"/>
    <w:rsid w:val="00BD6330"/>
    <w:rsid w:val="00BE3321"/>
    <w:rsid w:val="00C77A89"/>
    <w:rsid w:val="00CB00E6"/>
    <w:rsid w:val="00D35F49"/>
    <w:rsid w:val="00D664B2"/>
    <w:rsid w:val="00D83A96"/>
    <w:rsid w:val="00D91388"/>
    <w:rsid w:val="00E01C5A"/>
    <w:rsid w:val="00E27995"/>
    <w:rsid w:val="00EA3D60"/>
    <w:rsid w:val="00EB49D1"/>
    <w:rsid w:val="00F71278"/>
    <w:rsid w:val="00F72610"/>
    <w:rsid w:val="00F925E6"/>
    <w:rsid w:val="00FC33DC"/>
    <w:rsid w:val="00FE5B39"/>
    <w:rsid w:val="00FF1A9B"/>
    <w:rsid w:val="170F64A9"/>
    <w:rsid w:val="473BA035"/>
    <w:rsid w:val="53CA1BEC"/>
    <w:rsid w:val="7F8F0039"/>
    <w:rsid w:val="93CBF2B2"/>
    <w:rsid w:val="9B7655D5"/>
    <w:rsid w:val="AF7D9C54"/>
    <w:rsid w:val="CB782792"/>
    <w:rsid w:val="FBB28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spacing w:after="120"/>
    </w:pPr>
  </w:style>
  <w:style w:type="paragraph" w:styleId="3">
    <w:name w:val="Plain Text"/>
    <w:basedOn w:val="1"/>
    <w:link w:val="10"/>
    <w:qFormat/>
    <w:uiPriority w:val="0"/>
    <w:pPr>
      <w:spacing w:line="360" w:lineRule="auto"/>
      <w:ind w:firstLine="480" w:firstLineChars="200"/>
    </w:pPr>
    <w:rPr>
      <w:rFonts w:ascii="仿宋_GB2312"/>
      <w:sz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autoRedefine/>
    <w:qFormat/>
    <w:uiPriority w:val="99"/>
    <w:rPr>
      <w:sz w:val="18"/>
      <w:szCs w:val="18"/>
    </w:rPr>
  </w:style>
  <w:style w:type="character" w:customStyle="1" w:styleId="9">
    <w:name w:val="页脚 字符"/>
    <w:basedOn w:val="7"/>
    <w:link w:val="4"/>
    <w:autoRedefine/>
    <w:qFormat/>
    <w:uiPriority w:val="99"/>
    <w:rPr>
      <w:sz w:val="18"/>
      <w:szCs w:val="18"/>
    </w:rPr>
  </w:style>
  <w:style w:type="character" w:customStyle="1" w:styleId="10">
    <w:name w:val="纯文本 字符"/>
    <w:link w:val="3"/>
    <w:qFormat/>
    <w:uiPriority w:val="0"/>
    <w:rPr>
      <w:rFonts w:ascii="仿宋_GB2312"/>
      <w:kern w:val="2"/>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319</Words>
  <Characters>1823</Characters>
  <Lines>15</Lines>
  <Paragraphs>4</Paragraphs>
  <TotalTime>10</TotalTime>
  <ScaleCrop>false</ScaleCrop>
  <LinksUpToDate>false</LinksUpToDate>
  <CharactersWithSpaces>2138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2023-12-20T19:08:00Z</dcterms:created>
  <dc:creator>刘巍</dc:creator>
  <cp:lastModifiedBy>WPS_1700637039</cp:lastModifiedBy>
  <cp:lastPrinted>2024-01-02T02:37:00Z</cp:lastPrinted>
  <dcterms:modified xsi:type="dcterms:W3CDTF">2024-01-02T09:01:54Z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FC40FFB2A85F49AF8CFA6B75B5F332BC_13</vt:lpwstr>
  </property>
</Properties>
</file>